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2876C" w14:textId="77777777" w:rsidR="000C0556" w:rsidRPr="000C0556" w:rsidRDefault="000C0556" w:rsidP="000C0556">
      <w:pPr>
        <w:pStyle w:val="Standard"/>
        <w:snapToGrid w:val="0"/>
        <w:spacing w:line="276" w:lineRule="auto"/>
        <w:rPr>
          <w:rFonts w:ascii="Calibri" w:hAnsi="Calibri" w:cs="Calibri"/>
          <w:sz w:val="22"/>
          <w:szCs w:val="22"/>
        </w:rPr>
      </w:pPr>
    </w:p>
    <w:p w14:paraId="0ED203E4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Zasadność przeprowadzenia kursu „Palacz C.O.”. Celem kursu jest praktyczne i teoretyczne przygotowanie jego uczestników do wykonywania pracy w zawodzie „Palacz C.O.” oraz nabycie stosownych uprawnień.</w:t>
      </w:r>
    </w:p>
    <w:p w14:paraId="29EC0A83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1.</w:t>
      </w:r>
      <w:r w:rsidRPr="000C0556">
        <w:rPr>
          <w:rFonts w:ascii="Calibri" w:hAnsi="Calibri" w:cs="Calibri"/>
          <w:sz w:val="22"/>
          <w:szCs w:val="22"/>
        </w:rPr>
        <w:tab/>
        <w:t>Liczba osób do przeszkolenia – 6</w:t>
      </w:r>
    </w:p>
    <w:p w14:paraId="5F5BFE68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2.</w:t>
      </w:r>
      <w:r w:rsidRPr="000C0556">
        <w:rPr>
          <w:rFonts w:ascii="Calibri" w:hAnsi="Calibri" w:cs="Calibri"/>
          <w:sz w:val="22"/>
          <w:szCs w:val="22"/>
        </w:rPr>
        <w:tab/>
        <w:t>Czas trwania jednego kursu – zgodny z programem kursu, opracowany przez oferenta</w:t>
      </w:r>
    </w:p>
    <w:p w14:paraId="673BCC2C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3.</w:t>
      </w:r>
      <w:r w:rsidRPr="000C0556">
        <w:rPr>
          <w:rFonts w:ascii="Calibri" w:hAnsi="Calibri" w:cs="Calibri"/>
          <w:sz w:val="22"/>
          <w:szCs w:val="22"/>
        </w:rPr>
        <w:tab/>
        <w:t>Program szkolenia powinien być opracowany zgodnie z obowiązującymi w tym zakresie przepisami prawa</w:t>
      </w:r>
    </w:p>
    <w:p w14:paraId="7C149F81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4.</w:t>
      </w:r>
      <w:r w:rsidRPr="000C0556">
        <w:rPr>
          <w:rFonts w:ascii="Calibri" w:hAnsi="Calibri" w:cs="Calibri"/>
          <w:sz w:val="22"/>
          <w:szCs w:val="22"/>
        </w:rPr>
        <w:tab/>
      </w:r>
      <w:r w:rsidRPr="000C0556">
        <w:rPr>
          <w:rFonts w:ascii="Calibri" w:hAnsi="Calibri" w:cs="Calibri"/>
          <w:color w:val="000000"/>
          <w:sz w:val="22"/>
          <w:szCs w:val="22"/>
        </w:rPr>
        <w:t>Wymiar godzin trwania zajęć teoretycznych i praktycznych - zgodny z programem kursu, opracowanym przez oferenta; nie mniej jak 40 godzin (BHP, zajęcia teoretyczne (8 godzin)</w:t>
      </w:r>
    </w:p>
    <w:p w14:paraId="3E380ACE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0C0556">
        <w:rPr>
          <w:rFonts w:ascii="Calibri" w:hAnsi="Calibri" w:cs="Calibri"/>
          <w:color w:val="000000"/>
          <w:sz w:val="22"/>
          <w:szCs w:val="22"/>
        </w:rPr>
        <w:t>i zajęcia praktyczne (32 godziny)).</w:t>
      </w:r>
    </w:p>
    <w:p w14:paraId="07034CE4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5.</w:t>
      </w:r>
      <w:r w:rsidRPr="000C0556">
        <w:rPr>
          <w:rFonts w:ascii="Calibri" w:hAnsi="Calibri" w:cs="Calibri"/>
          <w:sz w:val="22"/>
          <w:szCs w:val="22"/>
        </w:rPr>
        <w:tab/>
        <w:t>Miejsce przeprowadzenia szkoleń (część teoretyczna i praktyczna) – Areszt Śledczy w Hajnówce.</w:t>
      </w:r>
    </w:p>
    <w:p w14:paraId="24A98851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6.</w:t>
      </w:r>
      <w:r w:rsidRPr="000C0556">
        <w:rPr>
          <w:rFonts w:ascii="Calibri" w:hAnsi="Calibri" w:cs="Calibri"/>
          <w:sz w:val="22"/>
          <w:szCs w:val="22"/>
        </w:rPr>
        <w:tab/>
        <w:t>Wykonawca przekaże pulę środków finansowych w  wysokości od 38% do 40% kwoty wartości szkolenia przeznaczonych na zakup niezbędnych do przeprowadzenia szkolenia materiałów</w:t>
      </w:r>
    </w:p>
    <w:p w14:paraId="16DF5BD4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i narzędzi, które po zakończeniu szkolenia przechodzą na własność Zamawiającego</w:t>
      </w:r>
    </w:p>
    <w:p w14:paraId="11D283AC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7.</w:t>
      </w:r>
      <w:r w:rsidRPr="000C0556">
        <w:rPr>
          <w:rFonts w:ascii="Calibri" w:hAnsi="Calibri" w:cs="Calibri"/>
          <w:sz w:val="22"/>
          <w:szCs w:val="22"/>
        </w:rPr>
        <w:tab/>
        <w:t>Ubranie robocze dla uczestników kursu zapewni Wykonawca.</w:t>
      </w:r>
    </w:p>
    <w:p w14:paraId="5412250A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8.</w:t>
      </w:r>
      <w:r w:rsidRPr="000C0556">
        <w:rPr>
          <w:rFonts w:ascii="Calibri" w:hAnsi="Calibri" w:cs="Calibri"/>
          <w:sz w:val="22"/>
          <w:szCs w:val="22"/>
        </w:rPr>
        <w:tab/>
        <w:t>Szkolenie powinno zakończyć się egzaminem potwierdzającym uzyskanie kwalifikacji oraz wydaniem zaświadczeń zgodnie z rozporządzeniem Ministra Edukacji i Nauki z dnia 06.10.2023r., w sprawie kształcenia ustawicznego w formach pozaszkolnych (Dz. U. z 2023r. poz. 2175). Czas przeznaczony na egzamin nie wlicza się do godzin szkolenia. Wykonawca zapewni dla każdego uczestnika szkolenia samodzielne stanowisko szkoleniowe wyposażone w niezbędny sprzęt we współpracy z Zamawiającym, materiały dydaktyczne, biurowe i piśmiennicze oraz wodę do picia.</w:t>
      </w:r>
    </w:p>
    <w:p w14:paraId="5723DC61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9.</w:t>
      </w:r>
      <w:r w:rsidRPr="000C0556">
        <w:rPr>
          <w:rFonts w:ascii="Calibri" w:hAnsi="Calibri" w:cs="Calibri"/>
          <w:sz w:val="22"/>
          <w:szCs w:val="22"/>
        </w:rPr>
        <w:tab/>
        <w:t>Wykonawca zobowiązany jest do ustalenia zastępstw w przypadku nieobecności nauczyciela/instruktora, by uniknąć sytuacji odwoływania zajęć z tego powodu. Osoby zastępujące muszą posiadać odpowiednie kwalifikacje.</w:t>
      </w:r>
    </w:p>
    <w:p w14:paraId="15CA56B9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10.</w:t>
      </w:r>
      <w:r w:rsidRPr="000C0556">
        <w:rPr>
          <w:rFonts w:ascii="Calibri" w:hAnsi="Calibri" w:cs="Calibri"/>
          <w:sz w:val="22"/>
          <w:szCs w:val="22"/>
        </w:rPr>
        <w:tab/>
        <w:t>Wykonawca obejmie ubezpieczeniem NNW uczestników kursu na cały okres czas trwania kursu. Oryginał polisy oraz kserokopia podbita za zgodność powinny zostać przedstawione w dniu rozpoczęcia szkolenia.</w:t>
      </w:r>
    </w:p>
    <w:p w14:paraId="0E6DB6C0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11.</w:t>
      </w:r>
      <w:r w:rsidRPr="000C0556">
        <w:rPr>
          <w:rFonts w:ascii="Calibri" w:hAnsi="Calibri" w:cs="Calibri"/>
          <w:sz w:val="22"/>
          <w:szCs w:val="22"/>
        </w:rPr>
        <w:tab/>
        <w:t>Zamawiający zapewnia pomieszczenie z przeznaczeniem na zajęcia teoretyczne i praktyczne.</w:t>
      </w:r>
    </w:p>
    <w:p w14:paraId="2208986D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12.</w:t>
      </w:r>
      <w:r w:rsidRPr="000C0556">
        <w:rPr>
          <w:rFonts w:ascii="Calibri" w:hAnsi="Calibri" w:cs="Calibri"/>
          <w:sz w:val="22"/>
          <w:szCs w:val="22"/>
        </w:rPr>
        <w:tab/>
        <w:t>Przeprowadzenie badań lekarskich o braku przeciwwskazań do udziału w kursie „Palacz C.O.” organizuje Wykonawca i ponosi koszty z tym związane. W przypadku rezygnacji uczestnika, który przeszedł badania lub niezakwalifikowania się kandydata na kurs ze względu na problemy zdrowotne Wykonawca zobowiązany jest do pokrycia kosztów badań dla kolejnego uczestnika w ramach wynagrodzenia określonego w złożonej ofercie. Czasu przeznaczonego na badania lekarskie nie należy wliczać do liczby godzin szkolenia ogółem.</w:t>
      </w:r>
    </w:p>
    <w:p w14:paraId="3ECC5BAC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13.</w:t>
      </w:r>
      <w:r w:rsidRPr="000C0556">
        <w:rPr>
          <w:rFonts w:ascii="Calibri" w:hAnsi="Calibri" w:cs="Calibri"/>
          <w:sz w:val="22"/>
          <w:szCs w:val="22"/>
        </w:rPr>
        <w:tab/>
        <w:t>Wykonawca przed przystąpieniem do kursu przeszkoli uczestników biorących udział w kursie w zakresie BHP.</w:t>
      </w:r>
    </w:p>
    <w:p w14:paraId="40E5B9AA" w14:textId="77777777" w:rsidR="000C0556" w:rsidRPr="000C0556" w:rsidRDefault="000C0556" w:rsidP="000C0556">
      <w:pPr>
        <w:pStyle w:val="Standard"/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Termin wykonania zamówienia:</w:t>
      </w:r>
    </w:p>
    <w:p w14:paraId="1D9AB3FF" w14:textId="78C3EFE9" w:rsidR="001A020C" w:rsidRPr="000C0556" w:rsidRDefault="000C0556" w:rsidP="000C0556">
      <w:pPr>
        <w:spacing w:line="276" w:lineRule="auto"/>
        <w:rPr>
          <w:rFonts w:ascii="Calibri" w:hAnsi="Calibri" w:cs="Calibri"/>
          <w:sz w:val="22"/>
          <w:szCs w:val="22"/>
        </w:rPr>
      </w:pPr>
      <w:r w:rsidRPr="000C0556">
        <w:rPr>
          <w:rFonts w:ascii="Calibri" w:hAnsi="Calibri" w:cs="Calibri"/>
          <w:sz w:val="22"/>
          <w:szCs w:val="22"/>
        </w:rPr>
        <w:t>1.</w:t>
      </w:r>
      <w:r w:rsidRPr="000C0556">
        <w:rPr>
          <w:rFonts w:ascii="Calibri" w:hAnsi="Calibri" w:cs="Calibri"/>
          <w:sz w:val="22"/>
          <w:szCs w:val="22"/>
        </w:rPr>
        <w:tab/>
        <w:t>Termin przeprowadzenia kursu</w:t>
      </w:r>
      <w:r>
        <w:rPr>
          <w:rFonts w:ascii="Calibri" w:hAnsi="Calibri" w:cs="Calibri"/>
          <w:sz w:val="22"/>
          <w:szCs w:val="22"/>
        </w:rPr>
        <w:t xml:space="preserve"> w okresie 20.04.2026r.-29.05.2026r.</w:t>
      </w:r>
      <w:r w:rsidRPr="000C0556">
        <w:rPr>
          <w:rFonts w:ascii="Calibri" w:hAnsi="Calibri" w:cs="Calibri"/>
          <w:sz w:val="22"/>
          <w:szCs w:val="22"/>
        </w:rPr>
        <w:t>– termin zakończenia wraz z egzaminem</w:t>
      </w:r>
      <w:r>
        <w:rPr>
          <w:rFonts w:ascii="Calibri" w:hAnsi="Calibri" w:cs="Calibri"/>
          <w:sz w:val="22"/>
          <w:szCs w:val="22"/>
        </w:rPr>
        <w:t>.</w:t>
      </w:r>
    </w:p>
    <w:sectPr w:rsidR="001A020C" w:rsidRPr="000C0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556"/>
    <w:rsid w:val="000C0556"/>
    <w:rsid w:val="001A020C"/>
    <w:rsid w:val="00A639C5"/>
    <w:rsid w:val="00A7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95ED"/>
  <w15:chartTrackingRefBased/>
  <w15:docId w15:val="{488B6729-702B-4F29-95F6-9E47C154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55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556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0556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0556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0556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0556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0556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0556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0556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0556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05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05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05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05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05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05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05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05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05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055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C0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0556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C05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0556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C05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0556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C05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05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05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055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0C055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Ławreniuk</dc:creator>
  <cp:keywords/>
  <dc:description/>
  <cp:lastModifiedBy>Joanna Ławreniuk</cp:lastModifiedBy>
  <cp:revision>1</cp:revision>
  <dcterms:created xsi:type="dcterms:W3CDTF">2026-03-30T09:49:00Z</dcterms:created>
  <dcterms:modified xsi:type="dcterms:W3CDTF">2026-03-30T09:50:00Z</dcterms:modified>
</cp:coreProperties>
</file>